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105" w:tblpY="237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0"/>
      </w:tblGrid>
      <w:tr>
        <w:trPr>
          <w:trHeight w:hRule="atLeast" w:val="557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rPr>
          <w:trHeight w:hRule="atLeast" w:val="349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Гончаренко Ольга Валерьевна</w:t>
            </w:r>
          </w:p>
        </w:tc>
      </w:tr>
      <w:tr>
        <w:trPr>
          <w:trHeight w:hRule="atLeast" w:val="349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00000">
            <w:r>
              <w:t>Тимошина Ольга Александровна</w:t>
            </w:r>
          </w:p>
        </w:tc>
      </w:tr>
    </w:tbl>
    <w:p w14:paraId="04000000">
      <w:pPr>
        <w:ind w:right="-711"/>
        <w:jc w:val="center"/>
        <w:rPr>
          <w:b w:val="1"/>
          <w:sz w:val="28"/>
        </w:rPr>
      </w:pPr>
    </w:p>
    <w:p w14:paraId="05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Гастроэнтерология</w:t>
      </w:r>
    </w:p>
    <w:p w14:paraId="06000000">
      <w:pPr>
        <w:ind w:right="-711"/>
        <w:jc w:val="center"/>
        <w:rPr>
          <w:b w:val="1"/>
          <w:sz w:val="28"/>
        </w:rPr>
      </w:pPr>
    </w:p>
    <w:p w14:paraId="07000000">
      <w:pPr>
        <w:pStyle w:val="Style_2"/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2025-03-28T10:52:11Z</dcterms:modified>
</cp:coreProperties>
</file>